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866BD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GEFFRAY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fl.1443)</w:t>
      </w:r>
    </w:p>
    <w:p w14:paraId="4C6A2D50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the Priory of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Magdalen, </w:t>
      </w:r>
    </w:p>
    <w:p w14:paraId="205928EF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</w:p>
    <w:p w14:paraId="17842E9F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</w:p>
    <w:p w14:paraId="44FD3C6A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Sep.1443</w:t>
      </w:r>
      <w:r>
        <w:rPr>
          <w:rFonts w:eastAsia="Times New Roman" w:cs="Times New Roman"/>
          <w:szCs w:val="24"/>
        </w:rPr>
        <w:tab/>
        <w:t>He was ordained subdeacon in Chudleigh, Devon.</w:t>
      </w:r>
    </w:p>
    <w:p w14:paraId="42038041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B5C1DF9" w14:textId="77777777" w:rsidR="00C43571" w:rsidRDefault="00C43571" w:rsidP="00C4357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p.194)</w:t>
      </w:r>
    </w:p>
    <w:p w14:paraId="37F6A390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</w:p>
    <w:p w14:paraId="0BED9771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</w:p>
    <w:p w14:paraId="34D79282" w14:textId="77777777" w:rsidR="00C43571" w:rsidRDefault="00C43571" w:rsidP="00C435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August 2023</w:t>
      </w:r>
    </w:p>
    <w:p w14:paraId="462E505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A6CA6" w14:textId="77777777" w:rsidR="00C43571" w:rsidRDefault="00C43571" w:rsidP="009139A6">
      <w:r>
        <w:separator/>
      </w:r>
    </w:p>
  </w:endnote>
  <w:endnote w:type="continuationSeparator" w:id="0">
    <w:p w14:paraId="6BA42724" w14:textId="77777777" w:rsidR="00C43571" w:rsidRDefault="00C435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FE4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AB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08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C2BFB" w14:textId="77777777" w:rsidR="00C43571" w:rsidRDefault="00C43571" w:rsidP="009139A6">
      <w:r>
        <w:separator/>
      </w:r>
    </w:p>
  </w:footnote>
  <w:footnote w:type="continuationSeparator" w:id="0">
    <w:p w14:paraId="7357C26F" w14:textId="77777777" w:rsidR="00C43571" w:rsidRDefault="00C435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07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D7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D9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7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357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B6051"/>
  <w15:chartTrackingRefBased/>
  <w15:docId w15:val="{A393C2BC-E776-4DE2-84D4-E67D40502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2023-08-13T13:59:00Z</dcterms:created>
  <dcterms:modified xsi:type="dcterms:W3CDTF">2023-08-13T14:00:00Z</dcterms:modified>
</cp:coreProperties>
</file>